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480" w:lineRule="auto"/>
        <w:jc w:val="both"/>
        <w:rPr>
          <w:rFonts w:ascii="Arial" w:cs="Arial" w:eastAsia="Arial" w:hAnsi="Arial"/>
          <w:b w:val="1"/>
          <w:bCs w:val="1"/>
          <w:sz w:val="28"/>
          <w:szCs w:val="28"/>
        </w:rPr>
      </w:pPr>
      <w:r w:rsidDel="00000000" w:rsidR="00000000" w:rsidRPr="00000000">
        <w:rPr>
          <w:rFonts w:ascii="Arial" w:cs="Arial" w:eastAsia="Arial" w:hAnsi="Arial"/>
          <w:sz w:val="28"/>
          <w:szCs w:val="28"/>
          <w:rtl w:val="0"/>
        </w:rPr>
        <w:t xml:space="preserve">DIRECCIÓN DE CINOTECNIA– DIRECCIÓN PROVINCIAL DE VETERINARIA, BROMATOLOGÍA Y CINOTECNIA</w:t>
      </w:r>
      <w:r w:rsidDel="00000000" w:rsidR="00000000" w:rsidRPr="00000000">
        <w:rPr>
          <w:rtl w:val="0"/>
        </w:rPr>
      </w:r>
    </w:p>
    <w:p w:rsidR="00000000" w:rsidDel="00000000" w:rsidP="00000000" w:rsidRDefault="00000000" w:rsidRPr="00000000" w14:paraId="00000002">
      <w:pPr>
        <w:spacing w:after="0" w:line="480" w:lineRule="auto"/>
        <w:rPr>
          <w:rFonts w:ascii="Arial" w:cs="Arial" w:eastAsia="Arial" w:hAnsi="Arial"/>
        </w:rPr>
      </w:pPr>
      <w:r w:rsidDel="00000000" w:rsidR="00000000" w:rsidRPr="00000000">
        <w:rPr>
          <w:rtl w:val="0"/>
        </w:rPr>
      </w:r>
    </w:p>
    <w:p w:rsidR="00000000" w:rsidDel="00000000" w:rsidP="00000000" w:rsidRDefault="00000000" w:rsidRPr="00000000" w14:paraId="00000003">
      <w:pPr>
        <w:spacing w:after="0" w:line="480" w:lineRule="auto"/>
        <w:jc w:val="both"/>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Curso de formación Inicial: perros de búsqueda y localización de personas.</w:t>
      </w:r>
      <w:r w:rsidDel="00000000" w:rsidR="00000000" w:rsidRPr="00000000">
        <w:rPr>
          <w:rtl w:val="0"/>
        </w:rPr>
      </w:r>
    </w:p>
    <w:p w:rsidR="00000000" w:rsidDel="00000000" w:rsidP="00000000" w:rsidRDefault="00000000" w:rsidRPr="00000000" w14:paraId="00000004">
      <w:pPr>
        <w:pStyle w:val="Heading1"/>
        <w:spacing w:after="0" w:before="0" w:line="480" w:lineRule="auto"/>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5">
      <w:pPr>
        <w:pStyle w:val="Heading1"/>
        <w:spacing w:after="0" w:before="0" w:line="36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Descripción: </w:t>
      </w:r>
    </w:p>
    <w:p w:rsidR="00000000" w:rsidDel="00000000" w:rsidP="00000000" w:rsidRDefault="00000000" w:rsidRPr="00000000" w14:paraId="00000006">
      <w:pPr>
        <w:pStyle w:val="Heading1"/>
        <w:spacing w:after="0" w:before="0" w:line="360" w:lineRule="auto"/>
        <w:jc w:val="both"/>
        <w:rPr>
          <w:rFonts w:ascii="Arial" w:cs="Arial" w:eastAsia="Arial" w:hAnsi="Arial"/>
          <w:b w:val="0"/>
          <w:bCs w:val="0"/>
          <w:sz w:val="22"/>
          <w:szCs w:val="22"/>
        </w:rPr>
      </w:pPr>
      <w:r w:rsidDel="00000000" w:rsidR="00000000" w:rsidRPr="00000000">
        <w:rPr>
          <w:rFonts w:ascii="Arial" w:cs="Arial" w:eastAsia="Arial" w:hAnsi="Arial"/>
          <w:color w:val="000000"/>
          <w:sz w:val="20"/>
          <w:szCs w:val="20"/>
          <w:rtl w:val="0"/>
        </w:rPr>
        <w:t xml:space="preserve">E</w:t>
      </w:r>
      <w:r w:rsidDel="00000000" w:rsidR="00000000" w:rsidRPr="00000000">
        <w:rPr>
          <w:rFonts w:ascii="Arial" w:cs="Arial" w:eastAsia="Arial" w:hAnsi="Arial"/>
          <w:b w:val="0"/>
          <w:bCs w:val="0"/>
          <w:sz w:val="22"/>
          <w:szCs w:val="22"/>
          <w:rtl w:val="0"/>
        </w:rPr>
        <w:t xml:space="preserve">sta propuesta parte de la necesidad de profundizar criterios y acciones en la formación de equipos Cinotécnicos (guía y can) orientados a búsqueda y localización de personas. </w:t>
      </w:r>
    </w:p>
    <w:p w:rsidR="00000000" w:rsidDel="00000000" w:rsidP="00000000" w:rsidRDefault="00000000" w:rsidRPr="00000000" w14:paraId="00000007">
      <w:pPr>
        <w:pStyle w:val="Heading1"/>
        <w:spacing w:after="0" w:before="0" w:line="360" w:lineRule="auto"/>
        <w:jc w:val="both"/>
        <w:rPr>
          <w:rFonts w:ascii="Arial" w:cs="Arial" w:eastAsia="Arial" w:hAnsi="Arial"/>
          <w:b w:val="0"/>
          <w:bCs w:val="0"/>
          <w:sz w:val="22"/>
          <w:szCs w:val="22"/>
        </w:rPr>
      </w:pPr>
      <w:r w:rsidDel="00000000" w:rsidR="00000000" w:rsidRPr="00000000">
        <w:rPr>
          <w:rFonts w:ascii="Arial" w:cs="Arial" w:eastAsia="Arial" w:hAnsi="Arial"/>
          <w:b w:val="0"/>
          <w:bCs w:val="0"/>
          <w:sz w:val="22"/>
          <w:szCs w:val="22"/>
          <w:rtl w:val="0"/>
        </w:rPr>
        <w:t xml:space="preserve">                     El principal objetivo es que los cursantes adquieran herramientas técnicas para su participación activa en el adiestramiento del can. </w:t>
      </w:r>
    </w:p>
    <w:p w:rsidR="00000000" w:rsidDel="00000000" w:rsidP="00000000" w:rsidRDefault="00000000" w:rsidRPr="00000000" w14:paraId="00000008">
      <w:pPr>
        <w:pStyle w:val="Heading1"/>
        <w:spacing w:after="0" w:before="0" w:line="360" w:lineRule="auto"/>
        <w:jc w:val="both"/>
        <w:rPr>
          <w:rFonts w:ascii="Arial" w:cs="Arial" w:eastAsia="Arial" w:hAnsi="Arial"/>
          <w:b w:val="0"/>
          <w:bCs w:val="0"/>
          <w:sz w:val="22"/>
          <w:szCs w:val="22"/>
        </w:rPr>
      </w:pPr>
      <w:r w:rsidDel="00000000" w:rsidR="00000000" w:rsidRPr="00000000">
        <w:rPr>
          <w:rFonts w:ascii="Arial" w:cs="Arial" w:eastAsia="Arial" w:hAnsi="Arial"/>
          <w:b w:val="0"/>
          <w:bCs w:val="0"/>
          <w:sz w:val="22"/>
          <w:szCs w:val="22"/>
          <w:rtl w:val="0"/>
        </w:rPr>
        <w:t xml:space="preserve">                     La propuesta constituye un desarrollo integral del área tomando modelos internacionales que han resultado muy favorables para la actividad. Por ende, este espacio de formación le permitirá al guía, establecer un vínculo de mayor relevancia con su can, inclusive formando parte de su vida diaria o su familia al retirarse del servicio. </w:t>
      </w:r>
    </w:p>
    <w:p w:rsidR="00000000" w:rsidDel="00000000" w:rsidP="00000000" w:rsidRDefault="00000000" w:rsidRPr="00000000" w14:paraId="00000009">
      <w:pPr>
        <w:pStyle w:val="Heading1"/>
        <w:spacing w:after="0" w:before="0" w:line="360" w:lineRule="auto"/>
        <w:jc w:val="both"/>
        <w:rPr>
          <w:rFonts w:ascii="Arial" w:cs="Arial" w:eastAsia="Arial" w:hAnsi="Arial"/>
          <w:b w:val="0"/>
          <w:bCs w:val="0"/>
          <w:sz w:val="22"/>
          <w:szCs w:val="22"/>
        </w:rPr>
      </w:pPr>
      <w:r w:rsidDel="00000000" w:rsidR="00000000" w:rsidRPr="00000000">
        <w:rPr>
          <w:rFonts w:ascii="Arial" w:cs="Arial" w:eastAsia="Arial" w:hAnsi="Arial"/>
          <w:b w:val="0"/>
          <w:bCs w:val="0"/>
          <w:sz w:val="22"/>
          <w:szCs w:val="22"/>
          <w:rtl w:val="0"/>
        </w:rPr>
        <w:t xml:space="preserve">                      Es dable destacar, que dicho tramo formativo brinda aptitudes de conducción que continuarán en la capacitación de esta especialidad, calificando a los cursantes para cumplimentar funciones operativas.</w:t>
      </w:r>
    </w:p>
    <w:p w:rsidR="00000000" w:rsidDel="00000000" w:rsidP="00000000" w:rsidRDefault="00000000" w:rsidRPr="00000000" w14:paraId="0000000A">
      <w:pPr>
        <w:pStyle w:val="Heading1"/>
        <w:spacing w:after="0" w:before="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B">
      <w:pPr>
        <w:pStyle w:val="Heading1"/>
        <w:spacing w:after="0" w:before="0" w:line="360" w:lineRule="auto"/>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C">
      <w:pPr>
        <w:pStyle w:val="Heading1"/>
        <w:spacing w:after="0" w:before="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Destinatarios: </w:t>
      </w:r>
    </w:p>
    <w:p w:rsidR="00000000" w:rsidDel="00000000" w:rsidP="00000000" w:rsidRDefault="00000000" w:rsidRPr="00000000" w14:paraId="0000000D">
      <w:pPr>
        <w:pStyle w:val="Heading1"/>
        <w:spacing w:after="0" w:before="0" w:lineRule="auto"/>
        <w:jc w:val="both"/>
        <w:rPr>
          <w:rFonts w:ascii="Arial" w:cs="Arial" w:eastAsia="Arial" w:hAnsi="Arial"/>
          <w:b w:val="0"/>
          <w:bCs w:val="0"/>
          <w:sz w:val="24"/>
          <w:szCs w:val="24"/>
        </w:rPr>
      </w:pPr>
      <w:r w:rsidDel="00000000" w:rsidR="00000000" w:rsidRPr="00000000">
        <w:rPr>
          <w:rFonts w:ascii="Arial" w:cs="Arial" w:eastAsia="Arial" w:hAnsi="Arial"/>
          <w:b w:val="0"/>
          <w:bCs w:val="0"/>
          <w:sz w:val="24"/>
          <w:szCs w:val="24"/>
          <w:rtl w:val="0"/>
        </w:rPr>
        <w:t xml:space="preserve">Funcionarios policiales que hayan aprobado el curso básico en cinotecnia.</w:t>
      </w:r>
    </w:p>
    <w:p w:rsidR="00000000" w:rsidDel="00000000" w:rsidP="00000000" w:rsidRDefault="00000000" w:rsidRPr="00000000" w14:paraId="0000000E">
      <w:pPr>
        <w:pStyle w:val="Heading1"/>
        <w:spacing w:after="0" w:before="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Modalidad: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presencial. </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sz w:val="24"/>
          <w:szCs w:val="24"/>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Carga horaria:</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tendrá un total de 40 (cuarenta) horas reloj</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rPr>
      </w:pPr>
      <w:r w:rsidDel="00000000" w:rsidR="00000000" w:rsidRPr="00000000">
        <w:rPr>
          <w:rFonts w:ascii="Arial" w:cs="Arial" w:eastAsia="Arial" w:hAnsi="Arial"/>
          <w:b w:val="1"/>
          <w:bCs w:val="1"/>
          <w:color w:val="000000"/>
          <w:rtl w:val="0"/>
        </w:rPr>
        <w:t xml:space="preserve"> </w:t>
      </w:r>
      <w:r w:rsidDel="00000000" w:rsidR="00000000" w:rsidRPr="00000000">
        <w:rPr>
          <w:rtl w:val="0"/>
        </w:rPr>
      </w:r>
    </w:p>
    <w:p w:rsidR="00000000" w:rsidDel="00000000" w:rsidP="00000000" w:rsidRDefault="00000000" w:rsidRPr="00000000" w14:paraId="00000013">
      <w:pPr>
        <w:pStyle w:val="Heading1"/>
        <w:spacing w:after="0" w:before="0" w:lineRule="auto"/>
        <w:jc w:val="both"/>
        <w:rPr>
          <w:rFonts w:ascii="Arial" w:cs="Arial" w:eastAsia="Arial" w:hAnsi="Arial"/>
          <w:b w:val="0"/>
          <w:bCs w:val="0"/>
          <w:sz w:val="24"/>
          <w:szCs w:val="24"/>
        </w:rPr>
      </w:pPr>
      <w:r w:rsidDel="00000000" w:rsidR="00000000" w:rsidRPr="00000000">
        <w:rPr>
          <w:rFonts w:ascii="Arial" w:cs="Arial" w:eastAsia="Arial" w:hAnsi="Arial"/>
          <w:color w:val="000000"/>
          <w:sz w:val="22"/>
          <w:szCs w:val="22"/>
          <w:rtl w:val="0"/>
        </w:rPr>
        <w:t xml:space="preserve">Ediciones: </w:t>
      </w:r>
      <w:r w:rsidDel="00000000" w:rsidR="00000000" w:rsidRPr="00000000">
        <w:rPr>
          <w:rFonts w:ascii="Arial" w:cs="Arial" w:eastAsia="Arial" w:hAnsi="Arial"/>
          <w:b w:val="0"/>
          <w:bCs w:val="0"/>
          <w:color w:val="000000"/>
          <w:sz w:val="24"/>
          <w:szCs w:val="24"/>
          <w:rtl w:val="0"/>
        </w:rPr>
        <w:t xml:space="preserve">una (01) edición </w:t>
      </w:r>
      <w:r w:rsidDel="00000000" w:rsidR="00000000" w:rsidRPr="00000000">
        <w:rPr>
          <w:rtl w:val="0"/>
        </w:rPr>
      </w:r>
    </w:p>
    <w:p w:rsidR="00000000" w:rsidDel="00000000" w:rsidP="00000000" w:rsidRDefault="00000000" w:rsidRPr="00000000" w14:paraId="00000014">
      <w:pPr>
        <w:pStyle w:val="Heading1"/>
        <w:spacing w:after="0" w:before="0" w:lineRule="auto"/>
        <w:jc w:val="both"/>
        <w:rPr>
          <w:rFonts w:ascii="Arial" w:cs="Arial" w:eastAsia="Arial" w:hAnsi="Arial"/>
          <w:b w:val="0"/>
          <w:bCs w:val="0"/>
          <w:sz w:val="24"/>
          <w:szCs w:val="24"/>
        </w:rPr>
      </w:pPr>
      <w:r w:rsidDel="00000000" w:rsidR="00000000" w:rsidRPr="00000000">
        <w:rPr>
          <w:rtl w:val="0"/>
        </w:rPr>
      </w:r>
    </w:p>
    <w:p w:rsidR="00000000" w:rsidDel="00000000" w:rsidP="00000000" w:rsidRDefault="00000000" w:rsidRPr="00000000" w14:paraId="00000015">
      <w:pPr>
        <w:pStyle w:val="Heading1"/>
        <w:spacing w:after="0" w:before="0" w:lineRule="auto"/>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Fecha de inicio y finalización</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inicio 15/07/2026 – finalización: 02/09/2026.</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Cupo: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20 (veinte) vacantes por edición.</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pStyle w:val="Heading1"/>
        <w:spacing w:after="0" w:before="0" w:line="360" w:lineRule="auto"/>
        <w:jc w:val="both"/>
        <w:rPr>
          <w:rFonts w:ascii="Arial" w:cs="Arial" w:eastAsia="Arial" w:hAnsi="Arial"/>
          <w:b w:val="0"/>
          <w:bCs w:val="0"/>
          <w:color w:val="000000"/>
          <w:sz w:val="24"/>
          <w:szCs w:val="24"/>
        </w:rPr>
      </w:pPr>
      <w:r w:rsidDel="00000000" w:rsidR="00000000" w:rsidRPr="00000000">
        <w:rPr>
          <w:rFonts w:ascii="Arial" w:cs="Arial" w:eastAsia="Arial" w:hAnsi="Arial"/>
          <w:color w:val="000000"/>
          <w:sz w:val="22"/>
          <w:szCs w:val="22"/>
          <w:rtl w:val="0"/>
        </w:rPr>
        <w:t xml:space="preserve">Medio de contacto: </w:t>
      </w:r>
      <w:hyperlink r:id="rId7">
        <w:r w:rsidDel="00000000" w:rsidR="00000000" w:rsidRPr="00000000">
          <w:rPr>
            <w:rFonts w:ascii="Arial" w:cs="Arial" w:eastAsia="Arial" w:hAnsi="Arial"/>
            <w:b w:val="0"/>
            <w:bCs w:val="0"/>
            <w:color w:val="0000ff"/>
            <w:sz w:val="24"/>
            <w:szCs w:val="24"/>
            <w:u w:val="single"/>
            <w:rtl w:val="0"/>
          </w:rPr>
          <w:t xml:space="preserve">direccioncinotecnia@mseg.gba.gov.ar</w:t>
        </w:r>
      </w:hyperlink>
      <w:r w:rsidDel="00000000" w:rsidR="00000000" w:rsidRPr="00000000">
        <w:rPr>
          <w:rFonts w:ascii="Arial" w:cs="Arial" w:eastAsia="Arial" w:hAnsi="Arial"/>
          <w:b w:val="0"/>
          <w:bCs w:val="0"/>
          <w:sz w:val="24"/>
          <w:szCs w:val="24"/>
          <w:rtl w:val="0"/>
        </w:rPr>
        <w:t xml:space="preserve">  – (221) – 4914892.</w:t>
      </w: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A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line="240" w:lineRule="auto"/>
    </w:pPr>
    <w:rPr>
      <w:rFonts w:ascii="Times New Roman" w:cs="Times New Roman" w:eastAsia="Times New Roman" w:hAnsi="Times New Roman"/>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NormalWeb">
    <w:name w:val="Normal (Web)"/>
    <w:basedOn w:val="Normal"/>
    <w:uiPriority w:val="99"/>
    <w:unhideWhenUsed w:val="1"/>
    <w:rsid w:val="005739C6"/>
    <w:pPr>
      <w:spacing w:after="100" w:afterAutospacing="1" w:before="100" w:beforeAutospacing="1" w:line="240" w:lineRule="auto"/>
    </w:pPr>
    <w:rPr>
      <w:rFonts w:ascii="Times New Roman" w:cs="Times New Roman" w:eastAsia="Times New Roman" w:hAnsi="Times New Roman"/>
      <w:sz w:val="24"/>
      <w:szCs w:val="24"/>
      <w:lang w:eastAsia="es-AR"/>
    </w:rPr>
  </w:style>
  <w:style w:type="character" w:styleId="Ttulo1Car" w:customStyle="1">
    <w:name w:val="Título 1 Car"/>
    <w:basedOn w:val="Fuentedeprrafopredeter"/>
    <w:link w:val="Ttulo1"/>
    <w:uiPriority w:val="9"/>
    <w:rsid w:val="005739C6"/>
    <w:rPr>
      <w:rFonts w:ascii="Times New Roman" w:cs="Times New Roman" w:eastAsia="Times New Roman" w:hAnsi="Times New Roman"/>
      <w:b w:val="1"/>
      <w:bCs w:val="1"/>
      <w:kern w:val="36"/>
      <w:sz w:val="48"/>
      <w:szCs w:val="48"/>
      <w:lang w:eastAsia="es-AR"/>
    </w:rPr>
  </w:style>
  <w:style w:type="character" w:styleId="Hipervnculo">
    <w:name w:val="Hyperlink"/>
    <w:basedOn w:val="Fuentedeprrafopredeter"/>
    <w:uiPriority w:val="99"/>
    <w:unhideWhenUsed w:val="1"/>
    <w:rsid w:val="005739C6"/>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direccioncinotecnia@mseg.gba.gov.a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CQCLCNDJwmKwCm8/x/sajWaIDA==">CgMxLjA4AHIhMXFSLVpCZG5rc1Z6ZTBvR2NIdlA3OGl4eXFScThKX3pS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2026-02-04T20:47:00Z</dcterms:created>
  <dc:creator>Lau FERRARI</dc:creator>
</cp:coreProperties>
</file>